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6BCE" w14:textId="77777777" w:rsidR="00663FAA" w:rsidRDefault="00663FAA" w:rsidP="00663FAA">
      <w:pPr>
        <w:jc w:val="center"/>
        <w:rPr>
          <w:rFonts w:ascii="Arial" w:hAnsi="Arial" w:cs="Arial"/>
          <w:sz w:val="24"/>
          <w:szCs w:val="24"/>
        </w:rPr>
      </w:pPr>
    </w:p>
    <w:p w14:paraId="4DC0A3E4" w14:textId="325E045D" w:rsidR="00663FAA" w:rsidRDefault="00663FAA" w:rsidP="00663FAA">
      <w:pPr>
        <w:spacing w:after="0" w:line="240" w:lineRule="auto"/>
        <w:rPr>
          <w:rFonts w:ascii="Arial" w:eastAsia="Times New Roman" w:hAnsi="Arial" w:cs="Arial"/>
          <w:sz w:val="20"/>
          <w:szCs w:val="24"/>
        </w:rPr>
      </w:pPr>
      <w:r w:rsidRPr="004459BC">
        <w:rPr>
          <w:rFonts w:ascii="Arial" w:eastAsia="Times New Roman" w:hAnsi="Arial" w:cs="Arial"/>
          <w:sz w:val="20"/>
          <w:szCs w:val="24"/>
        </w:rPr>
        <w:t xml:space="preserve">In June of 2002, the Unlicensed Health Care Act was passed in Rhode Island.  It legalizes the practice of unlicensed health care practitioners in RI. It also requires that the client, of such therapies, have the following information available to them.  </w:t>
      </w:r>
    </w:p>
    <w:p w14:paraId="5BDA312F" w14:textId="5C9DCA43" w:rsidR="00663FAA" w:rsidRDefault="00663FAA" w:rsidP="00663FAA">
      <w:pPr>
        <w:spacing w:after="0" w:line="240" w:lineRule="auto"/>
        <w:rPr>
          <w:rFonts w:ascii="Arial" w:eastAsia="Times New Roman" w:hAnsi="Arial" w:cs="Arial"/>
          <w:sz w:val="20"/>
          <w:szCs w:val="24"/>
        </w:rPr>
      </w:pPr>
    </w:p>
    <w:p w14:paraId="24005712" w14:textId="77777777" w:rsidR="00663FAA" w:rsidRPr="004459BC" w:rsidRDefault="00663FAA" w:rsidP="00663FAA">
      <w:pPr>
        <w:spacing w:after="0" w:line="240" w:lineRule="auto"/>
        <w:rPr>
          <w:rFonts w:ascii="Arial" w:eastAsia="Times New Roman" w:hAnsi="Arial" w:cs="Arial"/>
          <w:sz w:val="20"/>
          <w:szCs w:val="24"/>
        </w:rPr>
      </w:pPr>
    </w:p>
    <w:p w14:paraId="725C3B84" w14:textId="77777777" w:rsidR="00663FAA" w:rsidRPr="004459BC" w:rsidRDefault="00663FAA" w:rsidP="00663FAA">
      <w:pPr>
        <w:spacing w:after="0" w:line="240" w:lineRule="auto"/>
        <w:jc w:val="center"/>
        <w:rPr>
          <w:rFonts w:ascii="Arial" w:eastAsia="Times New Roman" w:hAnsi="Arial" w:cs="Arial"/>
          <w:b/>
          <w:bCs/>
          <w:color w:val="FF0000"/>
          <w:sz w:val="20"/>
          <w:szCs w:val="24"/>
        </w:rPr>
      </w:pPr>
      <w:r w:rsidRPr="004459BC">
        <w:rPr>
          <w:rFonts w:ascii="Arial" w:eastAsia="Times New Roman" w:hAnsi="Arial" w:cs="Arial"/>
          <w:b/>
          <w:bCs/>
          <w:color w:val="FF0000"/>
          <w:sz w:val="20"/>
          <w:szCs w:val="24"/>
        </w:rPr>
        <w:t>Your Name and Information here.</w:t>
      </w:r>
    </w:p>
    <w:p w14:paraId="5764210D" w14:textId="77777777" w:rsidR="00663FAA" w:rsidRPr="004459BC" w:rsidRDefault="00663FAA" w:rsidP="00663FAA">
      <w:pPr>
        <w:keepNext/>
        <w:spacing w:after="0" w:line="240" w:lineRule="auto"/>
        <w:jc w:val="center"/>
        <w:outlineLvl w:val="0"/>
        <w:rPr>
          <w:rFonts w:ascii="Arial" w:eastAsia="Times New Roman" w:hAnsi="Arial" w:cs="Arial"/>
          <w:b/>
          <w:bCs/>
          <w:sz w:val="20"/>
          <w:u w:val="single"/>
        </w:rPr>
      </w:pPr>
    </w:p>
    <w:p w14:paraId="3754D15B" w14:textId="77777777" w:rsidR="00663FAA" w:rsidRPr="004459BC" w:rsidRDefault="00663FAA" w:rsidP="00663FAA">
      <w:pPr>
        <w:keepNext/>
        <w:spacing w:after="0" w:line="240" w:lineRule="auto"/>
        <w:jc w:val="center"/>
        <w:outlineLvl w:val="0"/>
        <w:rPr>
          <w:rFonts w:ascii="Arial" w:eastAsia="Times New Roman" w:hAnsi="Arial" w:cs="Arial"/>
          <w:b/>
          <w:bCs/>
          <w:sz w:val="20"/>
          <w:u w:val="single"/>
        </w:rPr>
      </w:pPr>
      <w:r w:rsidRPr="004459BC">
        <w:rPr>
          <w:rFonts w:ascii="Arial" w:eastAsia="Times New Roman" w:hAnsi="Arial" w:cs="Arial"/>
          <w:b/>
          <w:bCs/>
          <w:sz w:val="20"/>
          <w:u w:val="single"/>
        </w:rPr>
        <w:t xml:space="preserve">Unlicensed Health Care Client “Bill of Rights” </w:t>
      </w:r>
    </w:p>
    <w:p w14:paraId="4BF05D89" w14:textId="77777777" w:rsidR="00663FAA" w:rsidRPr="004459BC" w:rsidRDefault="00663FAA" w:rsidP="00663FAA">
      <w:pPr>
        <w:spacing w:after="0" w:line="240" w:lineRule="auto"/>
        <w:jc w:val="center"/>
        <w:rPr>
          <w:rFonts w:ascii="Arial" w:eastAsia="Times New Roman" w:hAnsi="Arial" w:cs="Arial"/>
          <w:sz w:val="20"/>
        </w:rPr>
      </w:pPr>
    </w:p>
    <w:p w14:paraId="5F412390" w14:textId="77777777" w:rsidR="00663FAA" w:rsidRPr="004459BC" w:rsidRDefault="00663FAA" w:rsidP="00663FAA">
      <w:pPr>
        <w:spacing w:after="0" w:line="240" w:lineRule="auto"/>
        <w:jc w:val="center"/>
        <w:rPr>
          <w:rFonts w:ascii="Arial" w:eastAsia="Times New Roman" w:hAnsi="Arial" w:cs="Arial"/>
          <w:sz w:val="20"/>
        </w:rPr>
      </w:pPr>
      <w:r w:rsidRPr="004459BC">
        <w:rPr>
          <w:rFonts w:ascii="Arial" w:eastAsia="Times New Roman" w:hAnsi="Arial" w:cs="Arial"/>
          <w:sz w:val="20"/>
        </w:rPr>
        <w:t xml:space="preserve">"The state of Rhode Island has not adopted any educational and training standards for </w:t>
      </w:r>
    </w:p>
    <w:p w14:paraId="60FE4080" w14:textId="77777777" w:rsidR="00663FAA" w:rsidRPr="004459BC" w:rsidRDefault="00663FAA" w:rsidP="00663FAA">
      <w:pPr>
        <w:spacing w:after="0" w:line="240" w:lineRule="auto"/>
        <w:jc w:val="center"/>
        <w:rPr>
          <w:rFonts w:ascii="Arial" w:eastAsia="Times New Roman" w:hAnsi="Arial" w:cs="Arial"/>
          <w:sz w:val="20"/>
        </w:rPr>
      </w:pPr>
      <w:r w:rsidRPr="004459BC">
        <w:rPr>
          <w:rFonts w:ascii="Arial" w:eastAsia="Times New Roman" w:hAnsi="Arial" w:cs="Arial"/>
          <w:sz w:val="20"/>
        </w:rPr>
        <w:t>unlicensed health care practitioners. This statement of credentials is for information purposes only.</w:t>
      </w:r>
    </w:p>
    <w:p w14:paraId="14FD4BA4" w14:textId="77777777" w:rsidR="00663FAA" w:rsidRPr="004459BC" w:rsidRDefault="00663FAA" w:rsidP="00663FAA">
      <w:pPr>
        <w:spacing w:after="0" w:line="240" w:lineRule="auto"/>
        <w:rPr>
          <w:rFonts w:ascii="Arial" w:eastAsia="Times New Roman" w:hAnsi="Arial" w:cs="Arial"/>
          <w:b/>
          <w:bCs/>
          <w:sz w:val="20"/>
        </w:rPr>
      </w:pPr>
    </w:p>
    <w:p w14:paraId="544B7D96"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Under Rhode Island law, an unlicensed health care practitioner may not provide a medical diagnosis. If you desire a diagnosis from a licensed physician, chiropractor, or acupuncture practitioner, or services from a physician, chiropractor, nurse, osteopath, physical therapist, dietician, nutritionist, acupuncture practitioner, athletic trainer, or any other type of health care provider, you may seek such services at any time.</w:t>
      </w:r>
    </w:p>
    <w:p w14:paraId="6F1DC75E" w14:textId="77777777" w:rsidR="00663FAA" w:rsidRPr="004459BC" w:rsidRDefault="00663FAA" w:rsidP="00663FAA">
      <w:pPr>
        <w:spacing w:after="0" w:line="240" w:lineRule="auto"/>
        <w:rPr>
          <w:rFonts w:ascii="Arial" w:eastAsia="Times New Roman" w:hAnsi="Arial" w:cs="Arial"/>
          <w:sz w:val="20"/>
        </w:rPr>
      </w:pPr>
    </w:p>
    <w:p w14:paraId="64766638"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1) You can file your complaint with the RI Dept. of Health, Health Dept., Cannon Bldg., Capitol Hill, Providence, RI 02908-5097, 401-222-2231</w:t>
      </w:r>
    </w:p>
    <w:p w14:paraId="2D3C62F6" w14:textId="77777777" w:rsidR="00663FAA" w:rsidRPr="004459BC" w:rsidRDefault="00663FAA" w:rsidP="00663FAA">
      <w:pPr>
        <w:spacing w:after="0" w:line="240" w:lineRule="auto"/>
        <w:rPr>
          <w:rFonts w:ascii="Arial" w:eastAsia="Times New Roman" w:hAnsi="Arial" w:cs="Arial"/>
          <w:sz w:val="20"/>
        </w:rPr>
      </w:pPr>
    </w:p>
    <w:p w14:paraId="00AD516F"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 xml:space="preserve">2) The cost of a Reflexology session is to be paid at the time of the scheduled appointment, unless other arrangements have been made prior to the session. </w:t>
      </w:r>
    </w:p>
    <w:p w14:paraId="1419CF8A" w14:textId="77777777" w:rsidR="00663FAA" w:rsidRPr="004459BC" w:rsidRDefault="00663FAA" w:rsidP="00663FAA">
      <w:pPr>
        <w:spacing w:after="0" w:line="240" w:lineRule="auto"/>
        <w:rPr>
          <w:rFonts w:ascii="Arial" w:eastAsia="Times New Roman" w:hAnsi="Arial" w:cs="Arial"/>
          <w:sz w:val="20"/>
        </w:rPr>
      </w:pPr>
    </w:p>
    <w:p w14:paraId="3D3BAE29"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3) You have the right to reasonable notice of changes in services or charges.</w:t>
      </w:r>
    </w:p>
    <w:p w14:paraId="359535BF" w14:textId="77777777" w:rsidR="00663FAA" w:rsidRPr="004459BC" w:rsidRDefault="00663FAA" w:rsidP="00663FAA">
      <w:pPr>
        <w:spacing w:after="0" w:line="240" w:lineRule="auto"/>
        <w:rPr>
          <w:rFonts w:ascii="Arial" w:eastAsia="Times New Roman" w:hAnsi="Arial" w:cs="Arial"/>
          <w:sz w:val="20"/>
        </w:rPr>
      </w:pPr>
    </w:p>
    <w:p w14:paraId="383BB043" w14:textId="1B929045"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4)</w:t>
      </w:r>
      <w:r w:rsidR="00086A75">
        <w:rPr>
          <w:rFonts w:ascii="Arial" w:eastAsia="Times New Roman" w:hAnsi="Arial" w:cs="Arial"/>
          <w:sz w:val="20"/>
        </w:rPr>
        <w:t xml:space="preserve"> </w:t>
      </w:r>
      <w:r w:rsidR="00086A75" w:rsidRPr="00086A75">
        <w:rPr>
          <w:rFonts w:ascii="Arial" w:eastAsia="Times New Roman" w:hAnsi="Arial" w:cs="Arial"/>
          <w:b/>
          <w:bCs/>
          <w:color w:val="FF0000"/>
          <w:sz w:val="20"/>
        </w:rPr>
        <w:t>A Description of Your Modality Here:</w:t>
      </w:r>
      <w:r w:rsidR="00086A75" w:rsidRPr="00086A75">
        <w:rPr>
          <w:rFonts w:ascii="Arial" w:eastAsia="Times New Roman" w:hAnsi="Arial" w:cs="Arial"/>
          <w:color w:val="FF0000"/>
          <w:sz w:val="20"/>
        </w:rPr>
        <w:t xml:space="preserve"> </w:t>
      </w:r>
      <w:r w:rsidRPr="00086A75">
        <w:rPr>
          <w:rFonts w:ascii="Arial" w:eastAsia="Times New Roman" w:hAnsi="Arial" w:cs="Arial"/>
          <w:color w:val="FF0000"/>
          <w:sz w:val="20"/>
        </w:rPr>
        <w:t xml:space="preserve"> </w:t>
      </w:r>
      <w:r w:rsidRPr="004459BC">
        <w:rPr>
          <w:rFonts w:ascii="Arial" w:eastAsia="Times New Roman" w:hAnsi="Arial" w:cs="Arial"/>
          <w:b/>
          <w:bCs/>
          <w:sz w:val="20"/>
        </w:rPr>
        <w:t>Reflexology</w:t>
      </w:r>
      <w:r w:rsidRPr="004459BC">
        <w:rPr>
          <w:rFonts w:ascii="Arial" w:eastAsia="Times New Roman" w:hAnsi="Arial" w:cs="Arial"/>
          <w:sz w:val="20"/>
        </w:rPr>
        <w:t xml:space="preserve"> is a complementary, non-invasive practice using a gentle but firm pressure to stimulate reflex areas found in the feet. Approximately 7,200 nerve endings form these reflex areas that correspond to every part of the body. The reflexologist applies thumb, finger and hand pressure to these reflex points, working the seven major organ systems of the body. The body’s immune system is stimulated, activating the body’s own healing powers. </w:t>
      </w:r>
    </w:p>
    <w:p w14:paraId="64E5C5F1" w14:textId="77777777" w:rsidR="00663FAA" w:rsidRPr="004459BC" w:rsidRDefault="00663FAA" w:rsidP="00663FAA">
      <w:pPr>
        <w:spacing w:after="0" w:line="240" w:lineRule="auto"/>
        <w:rPr>
          <w:rFonts w:ascii="Arial" w:eastAsia="Times New Roman" w:hAnsi="Arial" w:cs="Arial"/>
          <w:sz w:val="20"/>
        </w:rPr>
      </w:pPr>
    </w:p>
    <w:p w14:paraId="5DE792F4" w14:textId="77777777" w:rsidR="00663FAA" w:rsidRPr="004459BC" w:rsidRDefault="00663FAA" w:rsidP="00663FAA">
      <w:pPr>
        <w:spacing w:after="0" w:line="264" w:lineRule="auto"/>
        <w:rPr>
          <w:rFonts w:ascii="Arial" w:eastAsia="Times New Roman" w:hAnsi="Arial" w:cs="Arial"/>
          <w:sz w:val="20"/>
        </w:rPr>
      </w:pPr>
      <w:r w:rsidRPr="004459BC">
        <w:rPr>
          <w:rFonts w:ascii="Arial" w:eastAsia="Times New Roman" w:hAnsi="Arial" w:cs="Arial"/>
          <w:sz w:val="20"/>
        </w:rPr>
        <w:t xml:space="preserve">5) You have the right to complete and current information concerning the practitioner's assessment and </w:t>
      </w:r>
      <w:bookmarkStart w:id="0" w:name="_GoBack"/>
      <w:bookmarkEnd w:id="0"/>
      <w:r w:rsidRPr="004459BC">
        <w:rPr>
          <w:rFonts w:ascii="Arial" w:eastAsia="Times New Roman" w:hAnsi="Arial" w:cs="Arial"/>
          <w:sz w:val="20"/>
        </w:rPr>
        <w:t>recommended service that is to be provided, including the expected duration of the service to be provided.</w:t>
      </w:r>
    </w:p>
    <w:p w14:paraId="17FD83C5" w14:textId="77777777" w:rsidR="00663FAA" w:rsidRPr="004459BC" w:rsidRDefault="00663FAA" w:rsidP="00663FAA">
      <w:pPr>
        <w:spacing w:after="0" w:line="240" w:lineRule="auto"/>
        <w:rPr>
          <w:rFonts w:ascii="Arial" w:eastAsia="Times New Roman" w:hAnsi="Arial" w:cs="Arial"/>
          <w:sz w:val="20"/>
        </w:rPr>
      </w:pPr>
    </w:p>
    <w:p w14:paraId="73B4C9F8"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6) You can expect to be free from verbal, physical, or sexual abuse by the practitioner.</w:t>
      </w:r>
    </w:p>
    <w:p w14:paraId="79B53224" w14:textId="77777777" w:rsidR="00663FAA" w:rsidRPr="004459BC" w:rsidRDefault="00663FAA" w:rsidP="00663FAA">
      <w:pPr>
        <w:spacing w:after="0" w:line="240" w:lineRule="auto"/>
        <w:rPr>
          <w:rFonts w:ascii="Arial" w:eastAsia="Times New Roman" w:hAnsi="Arial" w:cs="Arial"/>
          <w:sz w:val="20"/>
        </w:rPr>
      </w:pPr>
    </w:p>
    <w:p w14:paraId="37518371"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7) All of your records and transactions with the practitioner are confidential, unless release of these records is authorized in writing by the client, or otherwise provided by law.</w:t>
      </w:r>
    </w:p>
    <w:p w14:paraId="4D2C6356" w14:textId="77777777" w:rsidR="00663FAA" w:rsidRPr="004459BC" w:rsidRDefault="00663FAA" w:rsidP="00663FAA">
      <w:pPr>
        <w:spacing w:after="0" w:line="240" w:lineRule="auto"/>
        <w:rPr>
          <w:rFonts w:ascii="Arial" w:eastAsia="Times New Roman" w:hAnsi="Arial" w:cs="Arial"/>
          <w:sz w:val="20"/>
        </w:rPr>
      </w:pPr>
    </w:p>
    <w:p w14:paraId="3AEBB98D"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8) You have the right to access to records and written information from records in accordance with the provisions of this chapter.</w:t>
      </w:r>
    </w:p>
    <w:p w14:paraId="003A31DD" w14:textId="77777777" w:rsidR="00663FAA" w:rsidRPr="004459BC" w:rsidRDefault="00663FAA" w:rsidP="00663FAA">
      <w:pPr>
        <w:spacing w:after="0" w:line="240" w:lineRule="auto"/>
        <w:rPr>
          <w:rFonts w:ascii="Arial" w:eastAsia="Times New Roman" w:hAnsi="Arial" w:cs="Arial"/>
          <w:sz w:val="20"/>
        </w:rPr>
      </w:pPr>
    </w:p>
    <w:p w14:paraId="5397A461"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9) You have the right to choose freely among available practitioners and to change practitioners after services have begun, within the limits of health insurance, medical assistance, or other health programs.</w:t>
      </w:r>
    </w:p>
    <w:p w14:paraId="7B8A06CF" w14:textId="77777777" w:rsidR="00663FAA" w:rsidRPr="004459BC" w:rsidRDefault="00663FAA" w:rsidP="00663FAA">
      <w:pPr>
        <w:spacing w:after="0" w:line="240" w:lineRule="auto"/>
        <w:rPr>
          <w:rFonts w:ascii="Arial" w:eastAsia="Times New Roman" w:hAnsi="Arial" w:cs="Arial"/>
          <w:sz w:val="20"/>
        </w:rPr>
      </w:pPr>
    </w:p>
    <w:p w14:paraId="79343F29"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10) You have the right to a coordinated transfer when there will be a change in the provider of services.</w:t>
      </w:r>
    </w:p>
    <w:p w14:paraId="646813C9" w14:textId="77777777" w:rsidR="00663FAA" w:rsidRPr="004459BC" w:rsidRDefault="00663FAA" w:rsidP="00663FAA">
      <w:pPr>
        <w:spacing w:after="0" w:line="240" w:lineRule="auto"/>
        <w:rPr>
          <w:rFonts w:ascii="Arial" w:eastAsia="Times New Roman" w:hAnsi="Arial" w:cs="Arial"/>
          <w:sz w:val="20"/>
        </w:rPr>
      </w:pPr>
    </w:p>
    <w:p w14:paraId="07CBE4A8"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 xml:space="preserve">11) You may refuse services or treatment, unless otherwise provided by law. </w:t>
      </w:r>
    </w:p>
    <w:p w14:paraId="340FC451" w14:textId="77777777" w:rsidR="00663FAA" w:rsidRPr="004459BC" w:rsidRDefault="00663FAA" w:rsidP="00663FAA">
      <w:pPr>
        <w:spacing w:after="0" w:line="240" w:lineRule="auto"/>
        <w:rPr>
          <w:rFonts w:ascii="Arial" w:eastAsia="Times New Roman" w:hAnsi="Arial" w:cs="Arial"/>
          <w:sz w:val="20"/>
        </w:rPr>
      </w:pPr>
    </w:p>
    <w:p w14:paraId="5BEB359C" w14:textId="77777777" w:rsidR="00663FAA" w:rsidRPr="004459BC" w:rsidRDefault="00663FAA" w:rsidP="00663FAA">
      <w:pPr>
        <w:spacing w:after="0" w:line="240" w:lineRule="auto"/>
        <w:rPr>
          <w:rFonts w:ascii="Arial" w:eastAsia="Times New Roman" w:hAnsi="Arial" w:cs="Arial"/>
          <w:sz w:val="20"/>
        </w:rPr>
      </w:pPr>
      <w:r w:rsidRPr="004459BC">
        <w:rPr>
          <w:rFonts w:ascii="Arial" w:eastAsia="Times New Roman" w:hAnsi="Arial" w:cs="Arial"/>
          <w:sz w:val="20"/>
        </w:rPr>
        <w:t>12) You may assert the client's rights without retaliation.</w:t>
      </w:r>
    </w:p>
    <w:p w14:paraId="697487DF" w14:textId="77777777" w:rsidR="00EE1A1A" w:rsidRDefault="00086A75"/>
    <w:sectPr w:rsidR="00EE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AA"/>
    <w:rsid w:val="00086A75"/>
    <w:rsid w:val="005F1934"/>
    <w:rsid w:val="006325A7"/>
    <w:rsid w:val="0066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B08"/>
  <w15:chartTrackingRefBased/>
  <w15:docId w15:val="{843D292D-6F3F-4537-89FA-5C19530E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Standish</dc:creator>
  <cp:keywords/>
  <dc:description/>
  <cp:lastModifiedBy>Jim Standish</cp:lastModifiedBy>
  <cp:revision>2</cp:revision>
  <dcterms:created xsi:type="dcterms:W3CDTF">2019-11-08T02:39:00Z</dcterms:created>
  <dcterms:modified xsi:type="dcterms:W3CDTF">2019-11-08T02:39:00Z</dcterms:modified>
</cp:coreProperties>
</file>